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F889" w14:textId="6519B9E7" w:rsidR="00915160" w:rsidRPr="00915160" w:rsidRDefault="00915160" w:rsidP="00F17D6E">
      <w:pPr>
        <w:spacing w:line="276" w:lineRule="auto"/>
        <w:jc w:val="center"/>
        <w:rPr>
          <w:rFonts w:ascii="Avenir Next LT Pro Light" w:hAnsi="Avenir Next LT Pro Light" w:cs="Segoe UI Light"/>
          <w:sz w:val="22"/>
          <w:szCs w:val="22"/>
          <w:u w:val="thick"/>
        </w:rPr>
      </w:pPr>
      <w:r w:rsidRPr="00C1783B">
        <w:rPr>
          <w:rFonts w:asciiTheme="minorHAnsi" w:eastAsia="Titillium-Light" w:hAnsiTheme="minorHAnsi" w:cstheme="minorHAnsi"/>
          <w:b/>
          <w:i/>
          <w:iCs/>
          <w:color w:val="2F5496" w:themeColor="accent1" w:themeShade="BF"/>
          <w:sz w:val="32"/>
          <w:szCs w:val="15"/>
          <w:u w:val="thick"/>
          <w:lang w:eastAsia="en-US"/>
        </w:rPr>
        <w:t>Format</w:t>
      </w:r>
      <w:r w:rsidRPr="00915160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 xml:space="preserve"> di </w:t>
      </w:r>
      <w:r w:rsidR="00CF4799">
        <w:rPr>
          <w:rFonts w:asciiTheme="minorHAnsi" w:eastAsia="Titillium-Light" w:hAnsiTheme="minorHAnsi" w:cstheme="minorHAnsi"/>
          <w:b/>
          <w:color w:val="2F5496" w:themeColor="accent1" w:themeShade="BF"/>
          <w:sz w:val="32"/>
          <w:szCs w:val="15"/>
          <w:u w:val="thick"/>
          <w:lang w:eastAsia="en-US"/>
        </w:rPr>
        <w:t>verbale di campionamento</w:t>
      </w:r>
    </w:p>
    <w:p w14:paraId="44A62104" w14:textId="77777777" w:rsidR="00915160" w:rsidRDefault="0091516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6A4B681" w14:textId="77777777" w:rsidR="00FC3CAC" w:rsidRDefault="00FC3CAC" w:rsidP="00FC3CAC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bookmarkStart w:id="0" w:name="_Toc38614179"/>
      <w:r w:rsidRPr="0080347D">
        <w:rPr>
          <w:rFonts w:asciiTheme="minorHAnsi" w:hAnsiTheme="minorHAnsi" w:cstheme="minorHAnsi"/>
          <w:b/>
          <w:bCs/>
          <w:caps/>
          <w:color w:val="1F4E79"/>
        </w:rPr>
        <w:t>Premessa</w:t>
      </w:r>
      <w:bookmarkEnd w:id="0"/>
    </w:p>
    <w:p w14:paraId="2F3224EC" w14:textId="0E7FB9D9" w:rsidR="00BB0BCC" w:rsidRDefault="0091516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L'</w:t>
      </w:r>
      <w:r w:rsidRPr="00A249D2">
        <w:rPr>
          <w:rFonts w:ascii="Avenir Next LT Pro Light" w:hAnsi="Avenir Next LT Pro Light" w:cs="Segoe UI Light"/>
          <w:sz w:val="22"/>
          <w:szCs w:val="22"/>
        </w:rPr>
        <w:t>Ufficio</w:t>
      </w:r>
      <w:r>
        <w:rPr>
          <w:rFonts w:ascii="Avenir Next LT Pro Light" w:hAnsi="Avenir Next LT Pro Light" w:cs="Segoe UI Light"/>
          <w:sz w:val="22"/>
          <w:szCs w:val="22"/>
        </w:rPr>
        <w:t xml:space="preserve"> III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 di </w:t>
      </w:r>
      <w:r>
        <w:rPr>
          <w:rFonts w:ascii="Avenir Next LT Pro Light" w:hAnsi="Avenir Next LT Pro Light" w:cs="Segoe UI Light"/>
          <w:sz w:val="22"/>
          <w:szCs w:val="22"/>
        </w:rPr>
        <w:t>“R</w:t>
      </w:r>
      <w:r w:rsidRPr="00A249D2">
        <w:rPr>
          <w:rFonts w:ascii="Avenir Next LT Pro Light" w:hAnsi="Avenir Next LT Pro Light" w:cs="Segoe UI Light"/>
          <w:sz w:val="22"/>
          <w:szCs w:val="22"/>
        </w:rPr>
        <w:t xml:space="preserve">endicontazione e </w:t>
      </w:r>
      <w:r>
        <w:rPr>
          <w:rFonts w:ascii="Avenir Next LT Pro Light" w:hAnsi="Avenir Next LT Pro Light" w:cs="Segoe UI Light"/>
          <w:sz w:val="22"/>
          <w:szCs w:val="22"/>
        </w:rPr>
        <w:t>C</w:t>
      </w:r>
      <w:r w:rsidRPr="00A249D2">
        <w:rPr>
          <w:rFonts w:ascii="Avenir Next LT Pro Light" w:hAnsi="Avenir Next LT Pro Light" w:cs="Segoe UI Light"/>
          <w:sz w:val="22"/>
          <w:szCs w:val="22"/>
        </w:rPr>
        <w:t>ontrollo</w:t>
      </w:r>
      <w:r>
        <w:rPr>
          <w:rFonts w:ascii="Avenir Next LT Pro Light" w:hAnsi="Avenir Next LT Pro Light" w:cs="Segoe UI Light"/>
          <w:sz w:val="22"/>
          <w:szCs w:val="22"/>
        </w:rPr>
        <w:t xml:space="preserve">” dell’Unità di Missione per il PNRR ha predisposto la presente metodologia di campionamento per </w:t>
      </w:r>
      <w:r w:rsidR="003D0E37">
        <w:rPr>
          <w:rFonts w:ascii="Avenir Next LT Pro Light" w:hAnsi="Avenir Next LT Pro Light" w:cs="Segoe UI Light"/>
          <w:sz w:val="22"/>
          <w:szCs w:val="22"/>
        </w:rPr>
        <w:t xml:space="preserve">la selezione </w:t>
      </w:r>
      <w:r w:rsidR="00913CEB">
        <w:rPr>
          <w:rFonts w:ascii="Avenir Next LT Pro Light" w:hAnsi="Avenir Next LT Pro Light" w:cs="Segoe UI Light"/>
          <w:sz w:val="22"/>
          <w:szCs w:val="22"/>
        </w:rPr>
        <w:t>di _____________________</w:t>
      </w:r>
      <w:r w:rsidR="0013693C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[indicare l’oggetto del campionamento (</w:t>
      </w:r>
      <w:proofErr w:type="spellStart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primary</w:t>
      </w:r>
      <w:proofErr w:type="spellEnd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 </w:t>
      </w:r>
      <w:proofErr w:type="spellStart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evidence</w:t>
      </w:r>
      <w:proofErr w:type="spellEnd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, rendiconti di spesa, </w:t>
      </w:r>
      <w:proofErr w:type="spellStart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ecc</w:t>
      </w:r>
      <w:proofErr w:type="spellEnd"/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…]</w:t>
      </w:r>
      <w:r w:rsidR="003D10E9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3D0E37">
        <w:rPr>
          <w:rFonts w:ascii="Avenir Next LT Pro Light" w:hAnsi="Avenir Next LT Pro Light" w:cs="Segoe UI Light"/>
          <w:sz w:val="22"/>
          <w:szCs w:val="22"/>
        </w:rPr>
        <w:t>oggetto di controllo sostanziale</w:t>
      </w:r>
      <w:r w:rsidR="00347EB4">
        <w:rPr>
          <w:rFonts w:ascii="Avenir Next LT Pro Light" w:hAnsi="Avenir Next LT Pro Light" w:cs="Segoe UI Light"/>
          <w:sz w:val="22"/>
          <w:szCs w:val="22"/>
        </w:rPr>
        <w:t xml:space="preserve"> nell’ambito della Misura </w:t>
      </w:r>
      <w:r w:rsidR="0013693C">
        <w:rPr>
          <w:rFonts w:ascii="Avenir Next LT Pro Light" w:hAnsi="Avenir Next LT Pro Light" w:cs="Segoe UI Light"/>
          <w:sz w:val="22"/>
          <w:szCs w:val="22"/>
        </w:rPr>
        <w:t xml:space="preserve">____________________ </w:t>
      </w:r>
      <w:r w:rsidR="0013693C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[indicare la Misura oggetto di campionamento]</w:t>
      </w:r>
      <w:r w:rsidR="003D0E37">
        <w:rPr>
          <w:rFonts w:ascii="Avenir Next LT Pro Light" w:hAnsi="Avenir Next LT Pro Light" w:cs="Segoe UI Light"/>
          <w:sz w:val="22"/>
          <w:szCs w:val="22"/>
        </w:rPr>
        <w:t>.</w:t>
      </w:r>
    </w:p>
    <w:p w14:paraId="0FF1DC40" w14:textId="77777777" w:rsidR="000C55A3" w:rsidRDefault="000C55A3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187092AA" w14:textId="1F99C591" w:rsidR="00B624C7" w:rsidRDefault="003D0E3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3D0E37">
        <w:rPr>
          <w:rFonts w:ascii="Avenir Next LT Pro Light" w:hAnsi="Avenir Next LT Pro Light" w:cs="Segoe UI Light"/>
          <w:sz w:val="22"/>
          <w:szCs w:val="22"/>
        </w:rPr>
        <w:t xml:space="preserve">Detta metodologia prevede che la selezione </w:t>
      </w:r>
      <w:r w:rsidR="00B46888">
        <w:rPr>
          <w:rFonts w:ascii="Avenir Next LT Pro Light" w:hAnsi="Avenir Next LT Pro Light" w:cs="Segoe UI Light"/>
          <w:sz w:val="22"/>
          <w:szCs w:val="22"/>
        </w:rPr>
        <w:t xml:space="preserve">degli </w:t>
      </w:r>
      <w:r w:rsidR="00B46888" w:rsidRPr="00994CF1">
        <w:rPr>
          <w:rFonts w:ascii="Avenir Next LT Pro Light" w:hAnsi="Avenir Next LT Pro Light" w:cs="Segoe UI Light"/>
          <w:i/>
          <w:iCs/>
          <w:sz w:val="22"/>
          <w:szCs w:val="22"/>
        </w:rPr>
        <w:t>item</w:t>
      </w:r>
      <w:r w:rsidRPr="003D0E37">
        <w:rPr>
          <w:rFonts w:ascii="Avenir Next LT Pro Light" w:hAnsi="Avenir Next LT Pro Light" w:cs="Segoe UI Light"/>
          <w:sz w:val="22"/>
          <w:szCs w:val="22"/>
        </w:rPr>
        <w:t xml:space="preserve"> da sottoporre a verifica sia realizzata attraverso un campionamento </w:t>
      </w:r>
      <w:r w:rsidR="00793E2C">
        <w:rPr>
          <w:rFonts w:ascii="Avenir Next LT Pro Light" w:hAnsi="Avenir Next LT Pro Light" w:cs="Segoe UI Light"/>
          <w:sz w:val="22"/>
          <w:szCs w:val="22"/>
        </w:rPr>
        <w:t>da eseguire su</w:t>
      </w:r>
      <w:r w:rsidR="008D0261">
        <w:rPr>
          <w:rFonts w:ascii="Avenir Next LT Pro Light" w:hAnsi="Avenir Next LT Pro Light" w:cs="Segoe UI Light"/>
          <w:sz w:val="22"/>
          <w:szCs w:val="22"/>
        </w:rPr>
        <w:t xml:space="preserve"> ____________________________________</w:t>
      </w:r>
      <w:r w:rsidR="00B624C7">
        <w:rPr>
          <w:rFonts w:ascii="Avenir Next LT Pro Light" w:hAnsi="Avenir Next LT Pro Light" w:cs="Segoe UI Light"/>
          <w:sz w:val="22"/>
          <w:szCs w:val="22"/>
        </w:rPr>
        <w:t xml:space="preserve"> </w:t>
      </w:r>
      <w:r w:rsidR="00B624C7" w:rsidRPr="003D10E9">
        <w:rPr>
          <w:rFonts w:ascii="Avenir Next LT Pro Light" w:hAnsi="Avenir Next LT Pro Light" w:cs="Segoe UI Light"/>
          <w:b/>
          <w:bCs/>
          <w:sz w:val="22"/>
          <w:szCs w:val="22"/>
        </w:rPr>
        <w:t>[descrivere l’universo di riferimento]</w:t>
      </w:r>
    </w:p>
    <w:p w14:paraId="2432EBF4" w14:textId="77777777" w:rsidR="00B624C7" w:rsidRDefault="00B624C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91B9D60" w14:textId="4B2F768B" w:rsidR="00477030" w:rsidRDefault="000609FA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>In particolare, secondo quanto previsto dal Manuale dei controlli</w:t>
      </w:r>
      <w:r w:rsidR="007735CD">
        <w:rPr>
          <w:rFonts w:ascii="Avenir Next LT Pro Light" w:hAnsi="Avenir Next LT Pro Light" w:cs="Segoe UI Light"/>
          <w:sz w:val="22"/>
          <w:szCs w:val="22"/>
        </w:rPr>
        <w:t>, saranno presi in considerazione i seguenti fattori di rischio:</w:t>
      </w:r>
    </w:p>
    <w:p w14:paraId="1340A8C5" w14:textId="043F6599" w:rsidR="007735CD" w:rsidRPr="00930EAE" w:rsidRDefault="007735CD" w:rsidP="00915160">
      <w:pPr>
        <w:spacing w:line="276" w:lineRule="auto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930EAE">
        <w:rPr>
          <w:rFonts w:ascii="Avenir Next LT Pro Light" w:hAnsi="Avenir Next LT Pro Light" w:cs="Segoe UI Light"/>
          <w:b/>
          <w:bCs/>
          <w:sz w:val="22"/>
          <w:szCs w:val="22"/>
        </w:rPr>
        <w:t>[Inserire uno o più fattori di rischio presenti nell</w:t>
      </w:r>
      <w:r w:rsidR="00930EAE" w:rsidRPr="00930EAE">
        <w:rPr>
          <w:rFonts w:ascii="Avenir Next LT Pro Light" w:hAnsi="Avenir Next LT Pro Light" w:cs="Segoe UI Light"/>
          <w:b/>
          <w:bCs/>
          <w:sz w:val="22"/>
          <w:szCs w:val="22"/>
        </w:rPr>
        <w:t>’apposita</w:t>
      </w:r>
      <w:r w:rsidRPr="00930EAE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 tabella</w:t>
      </w:r>
      <w:r w:rsidR="00930EAE" w:rsidRPr="00930EAE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 del Manuale dei controlli</w:t>
      </w:r>
      <w:r w:rsidRPr="00930EAE">
        <w:rPr>
          <w:rFonts w:ascii="Avenir Next LT Pro Light" w:hAnsi="Avenir Next LT Pro Light" w:cs="Segoe UI Light"/>
          <w:b/>
          <w:bCs/>
          <w:sz w:val="22"/>
          <w:szCs w:val="22"/>
        </w:rPr>
        <w:t>]</w:t>
      </w:r>
    </w:p>
    <w:p w14:paraId="12A4BB8B" w14:textId="77777777" w:rsidR="00477030" w:rsidRDefault="00477030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16520AD3" w14:textId="47266707" w:rsidR="00AE7367" w:rsidRDefault="00AE736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3B365D14" w14:textId="77777777" w:rsidR="005B5F72" w:rsidRPr="0080347D" w:rsidRDefault="005B5F72" w:rsidP="005B5F72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bookmarkStart w:id="1" w:name="_Toc38614181"/>
      <w:r w:rsidRPr="0080347D">
        <w:rPr>
          <w:rFonts w:asciiTheme="minorHAnsi" w:hAnsiTheme="minorHAnsi" w:cstheme="minorHAnsi"/>
          <w:b/>
          <w:bCs/>
          <w:caps/>
          <w:color w:val="1F4E79"/>
        </w:rPr>
        <w:t>LAVORO SVOLTO</w:t>
      </w:r>
      <w:bookmarkEnd w:id="1"/>
    </w:p>
    <w:p w14:paraId="429D1706" w14:textId="6F9583A9" w:rsidR="004A01FF" w:rsidRPr="00514D86" w:rsidRDefault="004A01FF" w:rsidP="004A0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14D86">
        <w:rPr>
          <w:rFonts w:ascii="Avenir Next LT Pro Light" w:hAnsi="Avenir Next LT Pro Light" w:cs="Segoe UI Light"/>
          <w:sz w:val="22"/>
          <w:szCs w:val="22"/>
        </w:rPr>
        <w:t xml:space="preserve">Il giorno </w:t>
      </w:r>
      <w:r>
        <w:rPr>
          <w:rFonts w:ascii="Avenir Next LT Pro Light" w:hAnsi="Avenir Next LT Pro Light" w:cs="Segoe UI Light"/>
          <w:sz w:val="22"/>
          <w:szCs w:val="22"/>
        </w:rPr>
        <w:t>_________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del mese di </w:t>
      </w:r>
      <w:r>
        <w:rPr>
          <w:rFonts w:ascii="Avenir Next LT Pro Light" w:hAnsi="Avenir Next LT Pro Light" w:cs="Segoe UI Light"/>
          <w:sz w:val="22"/>
          <w:szCs w:val="22"/>
        </w:rPr>
        <w:t>__________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, alle ore </w:t>
      </w:r>
      <w:r>
        <w:rPr>
          <w:rFonts w:ascii="Avenir Next LT Pro Light" w:hAnsi="Avenir Next LT Pro Light" w:cs="Segoe UI Light"/>
          <w:sz w:val="22"/>
          <w:szCs w:val="22"/>
        </w:rPr>
        <w:t>__</w:t>
      </w:r>
      <w:proofErr w:type="gramStart"/>
      <w:r>
        <w:rPr>
          <w:rFonts w:ascii="Avenir Next LT Pro Light" w:hAnsi="Avenir Next LT Pro Light" w:cs="Segoe UI Light"/>
          <w:sz w:val="22"/>
          <w:szCs w:val="22"/>
        </w:rPr>
        <w:t>_</w:t>
      </w:r>
      <w:r w:rsidRPr="00514D86">
        <w:rPr>
          <w:rFonts w:ascii="Avenir Next LT Pro Light" w:hAnsi="Avenir Next LT Pro Light" w:cs="Segoe UI Light"/>
          <w:sz w:val="22"/>
          <w:szCs w:val="22"/>
        </w:rPr>
        <w:t>:</w:t>
      </w:r>
      <w:r>
        <w:rPr>
          <w:rFonts w:ascii="Avenir Next LT Pro Light" w:hAnsi="Avenir Next LT Pro Light" w:cs="Segoe UI Light"/>
          <w:sz w:val="22"/>
          <w:szCs w:val="22"/>
        </w:rPr>
        <w:t>_</w:t>
      </w:r>
      <w:proofErr w:type="gramEnd"/>
      <w:r>
        <w:rPr>
          <w:rFonts w:ascii="Avenir Next LT Pro Light" w:hAnsi="Avenir Next LT Pro Light" w:cs="Segoe UI Light"/>
          <w:sz w:val="22"/>
          <w:szCs w:val="22"/>
        </w:rPr>
        <w:t>__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, presso </w:t>
      </w:r>
      <w:r>
        <w:rPr>
          <w:rFonts w:ascii="Avenir Next LT Pro Light" w:hAnsi="Avenir Next LT Pro Light" w:cs="Segoe UI Light"/>
          <w:sz w:val="22"/>
          <w:szCs w:val="22"/>
        </w:rPr>
        <w:t>________________________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si è provveduto, successivamente alla verifica formale della documentazione trasmessa e attestata nella </w:t>
      </w:r>
      <w:r w:rsidRPr="00AE4A2D">
        <w:rPr>
          <w:rFonts w:ascii="Avenir Next LT Pro Light" w:hAnsi="Avenir Next LT Pro Light" w:cs="Segoe UI Light"/>
          <w:i/>
          <w:iCs/>
          <w:sz w:val="22"/>
          <w:szCs w:val="22"/>
        </w:rPr>
        <w:t>check-list</w:t>
      </w:r>
      <w:r w:rsidRPr="00514D86">
        <w:rPr>
          <w:rFonts w:ascii="Avenir Next LT Pro Light" w:hAnsi="Avenir Next LT Pro Light" w:cs="Segoe UI Light"/>
          <w:sz w:val="22"/>
          <w:szCs w:val="22"/>
        </w:rPr>
        <w:t xml:space="preserve"> di verifica adottata dall’Ufficio di rendicontazione e controllo, alla selezione del campione da sottoporre a controllo sostanziale, in base alle regole di seguito descritte.</w:t>
      </w:r>
    </w:p>
    <w:p w14:paraId="6C656DEF" w14:textId="77777777" w:rsidR="004A01FF" w:rsidRDefault="004A01FF" w:rsidP="004A0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514D86">
        <w:rPr>
          <w:rFonts w:ascii="Avenir Next LT Pro Light" w:hAnsi="Avenir Next LT Pro Light" w:cs="Segoe UI Light"/>
          <w:sz w:val="22"/>
          <w:szCs w:val="22"/>
        </w:rPr>
        <w:t>Sono presenti</w:t>
      </w:r>
      <w:r>
        <w:rPr>
          <w:rFonts w:ascii="Avenir Next LT Pro Light" w:hAnsi="Avenir Next LT Pro Light" w:cs="Segoe UI Light"/>
          <w:sz w:val="22"/>
          <w:szCs w:val="22"/>
        </w:rPr>
        <w:t>:</w:t>
      </w:r>
    </w:p>
    <w:p w14:paraId="1F891E3E" w14:textId="367871E2" w:rsidR="004A01FF" w:rsidRDefault="00764796" w:rsidP="00764796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764796">
        <w:rPr>
          <w:rFonts w:ascii="Avenir Next LT Pro Light" w:hAnsi="Avenir Next LT Pro Light" w:cs="Segoe UI Light"/>
          <w:b/>
          <w:bCs/>
          <w:sz w:val="22"/>
          <w:szCs w:val="22"/>
        </w:rPr>
        <w:t>[Indicare nominativo e ruolo dei presenti]</w:t>
      </w:r>
    </w:p>
    <w:p w14:paraId="5DFD6051" w14:textId="77777777" w:rsidR="00764796" w:rsidRPr="00764796" w:rsidRDefault="00764796" w:rsidP="00764796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764796">
        <w:rPr>
          <w:rFonts w:ascii="Avenir Next LT Pro Light" w:hAnsi="Avenir Next LT Pro Light" w:cs="Segoe UI Light"/>
          <w:b/>
          <w:bCs/>
          <w:sz w:val="22"/>
          <w:szCs w:val="22"/>
        </w:rPr>
        <w:t>[Indicare nominativo e ruolo dei presenti]</w:t>
      </w:r>
    </w:p>
    <w:p w14:paraId="16372E71" w14:textId="2C4ADB34" w:rsidR="00764796" w:rsidRPr="00764796" w:rsidRDefault="00764796" w:rsidP="00764796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764796">
        <w:rPr>
          <w:rFonts w:ascii="Avenir Next LT Pro Light" w:hAnsi="Avenir Next LT Pro Light" w:cs="Segoe UI Light"/>
          <w:b/>
          <w:bCs/>
          <w:sz w:val="22"/>
          <w:szCs w:val="22"/>
        </w:rPr>
        <w:t>[Indicare nominativo e ruolo dei presenti]</w:t>
      </w:r>
    </w:p>
    <w:p w14:paraId="6A59FAED" w14:textId="77777777" w:rsidR="004A01FF" w:rsidRDefault="004A01FF" w:rsidP="004A0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18FC3E1A" w14:textId="77777777" w:rsidR="004A01FF" w:rsidRPr="003C7AD6" w:rsidRDefault="004A01FF" w:rsidP="004A01FF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3C7AD6">
        <w:rPr>
          <w:rFonts w:ascii="Avenir Next LT Pro Light" w:hAnsi="Avenir Next LT Pro Light" w:cs="Segoe UI Light"/>
          <w:sz w:val="22"/>
          <w:szCs w:val="22"/>
        </w:rPr>
        <w:t>Il lavoro svolto per documentare il campionamento è rappresentato nel presente verbale suddiviso come segue:</w:t>
      </w:r>
    </w:p>
    <w:p w14:paraId="1FE7236B" w14:textId="77777777" w:rsidR="004A01FF" w:rsidRPr="00CE4E32" w:rsidRDefault="004A01FF" w:rsidP="004A01FF">
      <w:pPr>
        <w:pStyle w:val="Paragrafoelenco"/>
        <w:numPr>
          <w:ilvl w:val="0"/>
          <w:numId w:val="3"/>
        </w:numPr>
        <w:spacing w:after="120" w:line="276" w:lineRule="auto"/>
        <w:jc w:val="both"/>
        <w:rPr>
          <w:rFonts w:ascii="Avenir Next LT Pro Light" w:hAnsi="Avenir Next LT Pro Light" w:cs="Segoe UI Light"/>
        </w:rPr>
      </w:pPr>
      <w:r w:rsidRPr="00CE4E32">
        <w:rPr>
          <w:rFonts w:ascii="Avenir Next LT Pro Light" w:hAnsi="Avenir Next LT Pro Light" w:cs="Segoe UI Light"/>
        </w:rPr>
        <w:t>metodologia di campionamento applicata;</w:t>
      </w:r>
    </w:p>
    <w:p w14:paraId="01468DA7" w14:textId="77777777" w:rsidR="004A01FF" w:rsidRPr="003C7AD6" w:rsidRDefault="004A01FF" w:rsidP="004A01FF">
      <w:pPr>
        <w:pStyle w:val="Paragrafoelenco"/>
        <w:numPr>
          <w:ilvl w:val="0"/>
          <w:numId w:val="3"/>
        </w:numPr>
        <w:spacing w:after="120" w:line="276" w:lineRule="auto"/>
        <w:jc w:val="both"/>
        <w:rPr>
          <w:rFonts w:ascii="Avenir Next LT Pro Light" w:hAnsi="Avenir Next LT Pro Light" w:cs="Segoe UI Light"/>
        </w:rPr>
      </w:pPr>
      <w:r w:rsidRPr="003C7AD6">
        <w:rPr>
          <w:rFonts w:ascii="Avenir Next LT Pro Light" w:hAnsi="Avenir Next LT Pro Light" w:cs="Segoe UI Light"/>
        </w:rPr>
        <w:t>campione estratto.</w:t>
      </w:r>
    </w:p>
    <w:p w14:paraId="474C3B78" w14:textId="18EE6206" w:rsidR="006F2231" w:rsidRDefault="006F2231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0898BA66" w14:textId="77777777" w:rsidR="00792C94" w:rsidRPr="00E20392" w:rsidRDefault="00792C94" w:rsidP="00792C94">
      <w:pPr>
        <w:keepNext/>
        <w:keepLines/>
        <w:pBdr>
          <w:bottom w:val="single" w:sz="12" w:space="1" w:color="1F4E79"/>
        </w:pBdr>
        <w:spacing w:after="240" w:line="276" w:lineRule="auto"/>
        <w:ind w:left="720" w:hanging="360"/>
        <w:jc w:val="both"/>
        <w:outlineLvl w:val="0"/>
        <w:rPr>
          <w:rFonts w:asciiTheme="minorHAnsi" w:hAnsiTheme="minorHAnsi" w:cstheme="minorHAnsi"/>
          <w:b/>
          <w:bCs/>
          <w:caps/>
          <w:color w:val="1F4E79"/>
        </w:rPr>
      </w:pPr>
      <w:r w:rsidRPr="00E20392">
        <w:rPr>
          <w:rFonts w:asciiTheme="minorHAnsi" w:hAnsiTheme="minorHAnsi" w:cstheme="minorHAnsi"/>
          <w:b/>
          <w:bCs/>
          <w:caps/>
          <w:color w:val="1F4E79"/>
        </w:rPr>
        <w:t>Metodologia di campionamento applicata</w:t>
      </w:r>
    </w:p>
    <w:p w14:paraId="2D602982" w14:textId="365C7C8C" w:rsidR="008635D7" w:rsidRPr="005C3195" w:rsidRDefault="00792C94" w:rsidP="00F82AF0">
      <w:pPr>
        <w:spacing w:after="120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[Descrivere </w:t>
      </w:r>
      <w:r w:rsidR="005C3195" w:rsidRPr="005C3195">
        <w:rPr>
          <w:rFonts w:ascii="Avenir Next LT Pro Light" w:hAnsi="Avenir Next LT Pro Light" w:cs="Segoe UI Light"/>
          <w:b/>
          <w:bCs/>
          <w:sz w:val="22"/>
          <w:szCs w:val="22"/>
        </w:rPr>
        <w:t>la</w:t>
      </w: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 metodologia di campionamento </w:t>
      </w:r>
      <w:r w:rsidR="005C3195" w:rsidRPr="005C3195">
        <w:rPr>
          <w:rFonts w:ascii="Avenir Next LT Pro Light" w:hAnsi="Avenir Next LT Pro Light" w:cs="Segoe UI Light"/>
          <w:b/>
          <w:bCs/>
          <w:sz w:val="22"/>
          <w:szCs w:val="22"/>
        </w:rPr>
        <w:t xml:space="preserve">e l’iter con cui è stata </w:t>
      </w: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>applicat</w:t>
      </w:r>
      <w:r w:rsidR="005C3195" w:rsidRPr="005C3195">
        <w:rPr>
          <w:rFonts w:ascii="Avenir Next LT Pro Light" w:hAnsi="Avenir Next LT Pro Light" w:cs="Segoe UI Light"/>
          <w:b/>
          <w:bCs/>
          <w:sz w:val="22"/>
          <w:szCs w:val="22"/>
        </w:rPr>
        <w:t>a</w:t>
      </w: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>]</w:t>
      </w:r>
    </w:p>
    <w:p w14:paraId="7EC14F9B" w14:textId="77777777" w:rsidR="00787941" w:rsidRDefault="00787941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61DCA9F8" w14:textId="77777777" w:rsidR="002C59D0" w:rsidRDefault="002C59D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AAE129E" w14:textId="77777777" w:rsidR="002C59D0" w:rsidRPr="00E20392" w:rsidRDefault="002C59D0" w:rsidP="002C59D0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 w:line="276" w:lineRule="auto"/>
        <w:ind w:left="567" w:hanging="425"/>
        <w:jc w:val="both"/>
        <w:outlineLvl w:val="1"/>
        <w:rPr>
          <w:rFonts w:asciiTheme="minorHAnsi" w:hAnsiTheme="minorHAnsi" w:cstheme="minorHAnsi"/>
          <w:b/>
          <w:bCs/>
          <w:caps/>
          <w:color w:val="1F4E79"/>
        </w:rPr>
      </w:pPr>
      <w:bookmarkStart w:id="2" w:name="_Toc38614184"/>
      <w:r w:rsidRPr="00E20392">
        <w:rPr>
          <w:rFonts w:asciiTheme="minorHAnsi" w:hAnsiTheme="minorHAnsi" w:cstheme="minorHAnsi"/>
          <w:b/>
          <w:bCs/>
          <w:caps/>
          <w:color w:val="1F4E79"/>
        </w:rPr>
        <w:t>Il campione estratto</w:t>
      </w:r>
      <w:bookmarkEnd w:id="2"/>
    </w:p>
    <w:p w14:paraId="1EF9396A" w14:textId="2BF0E354" w:rsidR="00D40DC3" w:rsidRPr="005C3195" w:rsidRDefault="00D40DC3" w:rsidP="00D40DC3">
      <w:pPr>
        <w:spacing w:after="120"/>
        <w:jc w:val="both"/>
        <w:rPr>
          <w:rFonts w:ascii="Avenir Next LT Pro Light" w:hAnsi="Avenir Next LT Pro Light" w:cs="Segoe UI Light"/>
          <w:b/>
          <w:bCs/>
          <w:sz w:val="22"/>
          <w:szCs w:val="22"/>
        </w:rPr>
      </w:pP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>[</w:t>
      </w:r>
      <w:r>
        <w:rPr>
          <w:rFonts w:ascii="Avenir Next LT Pro Light" w:hAnsi="Avenir Next LT Pro Light" w:cs="Segoe UI Light"/>
          <w:b/>
          <w:bCs/>
          <w:sz w:val="22"/>
          <w:szCs w:val="22"/>
        </w:rPr>
        <w:t>Descrivere le caratteristiche del campione estratto</w:t>
      </w:r>
      <w:r w:rsidRPr="005C3195">
        <w:rPr>
          <w:rFonts w:ascii="Avenir Next LT Pro Light" w:hAnsi="Avenir Next LT Pro Light" w:cs="Segoe UI Light"/>
          <w:b/>
          <w:bCs/>
          <w:sz w:val="22"/>
          <w:szCs w:val="22"/>
        </w:rPr>
        <w:t>]</w:t>
      </w:r>
    </w:p>
    <w:p w14:paraId="3EF8C8D1" w14:textId="77777777" w:rsidR="002C59D0" w:rsidRDefault="002C59D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5B3C12E7" w14:textId="77777777" w:rsidR="002C59D0" w:rsidRDefault="002C59D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434C10B8" w14:textId="18168FD1" w:rsidR="00F82AF0" w:rsidRDefault="00F82AF0" w:rsidP="00EE60D9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F82AF0">
        <w:rPr>
          <w:rFonts w:ascii="Avenir Next LT Pro Light" w:hAnsi="Avenir Next LT Pro Light" w:cs="Segoe UI Light"/>
          <w:sz w:val="22"/>
          <w:szCs w:val="22"/>
        </w:rPr>
        <w:t>L’Ufficio di Rendicontazione e Controllo dell’Unità di Missione, in ogni caso, si riserva di estendere il campione in qualsiasi momento</w:t>
      </w:r>
      <w:r w:rsidR="00B46888">
        <w:rPr>
          <w:rFonts w:ascii="Avenir Next LT Pro Light" w:hAnsi="Avenir Next LT Pro Light" w:cs="Segoe UI Light"/>
          <w:sz w:val="22"/>
          <w:szCs w:val="22"/>
        </w:rPr>
        <w:t>,</w:t>
      </w:r>
      <w:r w:rsidRPr="00F82AF0">
        <w:rPr>
          <w:rFonts w:ascii="Avenir Next LT Pro Light" w:hAnsi="Avenir Next LT Pro Light" w:cs="Segoe UI Light"/>
          <w:sz w:val="22"/>
          <w:szCs w:val="22"/>
        </w:rPr>
        <w:t xml:space="preserve"> laddove lo ritenesse opportuno ai fini della propria attività di controllo.</w:t>
      </w:r>
    </w:p>
    <w:p w14:paraId="5A152AAE" w14:textId="0EEA0D21" w:rsidR="00AE7367" w:rsidRDefault="00AE7367" w:rsidP="00915160">
      <w:pPr>
        <w:spacing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0DF130E8" w14:textId="28F82199" w:rsidR="00F82AF0" w:rsidRDefault="00F82AF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L’Ufficio </w:t>
      </w:r>
      <w:r w:rsidR="009774D7">
        <w:rPr>
          <w:rFonts w:ascii="Avenir Next LT Pro Light" w:hAnsi="Avenir Next LT Pro Light" w:cs="Segoe UI Light"/>
          <w:sz w:val="22"/>
          <w:szCs w:val="22"/>
        </w:rPr>
        <w:t xml:space="preserve">di Rendicontazione e Controllo </w:t>
      </w:r>
      <w:r>
        <w:rPr>
          <w:rFonts w:ascii="Avenir Next LT Pro Light" w:hAnsi="Avenir Next LT Pro Light" w:cs="Segoe UI Light"/>
          <w:sz w:val="22"/>
          <w:szCs w:val="22"/>
        </w:rPr>
        <w:t xml:space="preserve">procederà ad acquisire la documentazione da ciascun </w:t>
      </w:r>
      <w:r w:rsidR="009774D7">
        <w:rPr>
          <w:rFonts w:ascii="Avenir Next LT Pro Light" w:hAnsi="Avenir Next LT Pro Light" w:cs="Segoe UI Light"/>
          <w:sz w:val="22"/>
          <w:szCs w:val="22"/>
        </w:rPr>
        <w:t xml:space="preserve">Soggetto Attuatore </w:t>
      </w:r>
      <w:r>
        <w:rPr>
          <w:rFonts w:ascii="Avenir Next LT Pro Light" w:hAnsi="Avenir Next LT Pro Light" w:cs="Segoe UI Light"/>
          <w:sz w:val="22"/>
          <w:szCs w:val="22"/>
        </w:rPr>
        <w:t xml:space="preserve">a supporto del campione rilasciato secondo le modalità definite dalla nota </w:t>
      </w:r>
      <w:r w:rsidR="002621E4">
        <w:rPr>
          <w:rFonts w:ascii="Avenir Next LT Pro Light" w:hAnsi="Avenir Next LT Pro Light" w:cs="Segoe UI Light"/>
          <w:sz w:val="22"/>
          <w:szCs w:val="22"/>
        </w:rPr>
        <w:t>che si allega.</w:t>
      </w:r>
    </w:p>
    <w:p w14:paraId="592A986A" w14:textId="6396B577" w:rsidR="00B46888" w:rsidRDefault="00B46888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27BC7AF0" w14:textId="77777777" w:rsidR="00B46888" w:rsidRDefault="00B46888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</w:p>
    <w:p w14:paraId="78EDF6BD" w14:textId="77777777" w:rsidR="00F82AF0" w:rsidRDefault="00F82AF0" w:rsidP="00F82AF0">
      <w:pPr>
        <w:spacing w:after="120"/>
        <w:jc w:val="both"/>
        <w:rPr>
          <w:rFonts w:ascii="Avenir Next LT Pro Light" w:hAnsi="Avenir Next LT Pro Light" w:cs="Segoe UI Light"/>
          <w:sz w:val="22"/>
          <w:szCs w:val="22"/>
        </w:rPr>
      </w:pPr>
      <w:r>
        <w:rPr>
          <w:rFonts w:ascii="Avenir Next LT Pro Light" w:hAnsi="Avenir Next LT Pro Light" w:cs="Segoe UI Light"/>
          <w:sz w:val="22"/>
          <w:szCs w:val="22"/>
        </w:rPr>
        <w:t xml:space="preserve">Roma, lì </w:t>
      </w:r>
    </w:p>
    <w:p w14:paraId="5C1FB548" w14:textId="77777777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Unità Funzionale Controllo procedure di selezione e spesa</w:t>
      </w:r>
    </w:p>
    <w:p w14:paraId="477A787A" w14:textId="7CF45BF9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4A169B">
        <w:rPr>
          <w:rFonts w:ascii="Avenir Next LT Pro Light" w:hAnsi="Avenir Next LT Pro Light" w:cs="Segoe UI Light"/>
          <w:sz w:val="22"/>
          <w:szCs w:val="22"/>
        </w:rPr>
        <w:t xml:space="preserve"> </w:t>
      </w:r>
    </w:p>
    <w:p w14:paraId="406CBAAF" w14:textId="77777777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  <w:r w:rsidRPr="009372AA">
        <w:rPr>
          <w:rFonts w:ascii="Avenir Next LT Pro Light" w:hAnsi="Avenir Next LT Pro Light" w:cs="Segoe UI Light"/>
          <w:sz w:val="22"/>
          <w:szCs w:val="22"/>
        </w:rPr>
        <w:t>Responsabile Ufficio di Rendicontazione e controllo</w:t>
      </w:r>
    </w:p>
    <w:p w14:paraId="2642A7AA" w14:textId="7D4BB866" w:rsidR="00F82AF0" w:rsidRDefault="00F82AF0" w:rsidP="00F82AF0">
      <w:pPr>
        <w:spacing w:after="120"/>
        <w:ind w:left="3119"/>
        <w:rPr>
          <w:rFonts w:ascii="Avenir Next LT Pro Light" w:hAnsi="Avenir Next LT Pro Light" w:cs="Segoe UI Light"/>
          <w:sz w:val="22"/>
          <w:szCs w:val="22"/>
        </w:rPr>
      </w:pPr>
    </w:p>
    <w:p w14:paraId="0088502F" w14:textId="7F106920" w:rsidR="00F57AED" w:rsidRDefault="00F57AED" w:rsidP="00F57AED">
      <w:pPr>
        <w:pStyle w:val="Paragrafoelenco"/>
        <w:spacing w:line="276" w:lineRule="auto"/>
        <w:rPr>
          <w:rFonts w:ascii="Avenir Next LT Pro Light" w:hAnsi="Avenir Next LT Pro Light" w:cs="Segoe UI Light"/>
          <w:sz w:val="18"/>
          <w:szCs w:val="18"/>
        </w:rPr>
      </w:pPr>
      <w:r>
        <w:rPr>
          <w:rFonts w:ascii="Avenir Next LT Pro Light" w:hAnsi="Avenir Next LT Pro Light" w:cs="Segoe UI Light"/>
          <w:sz w:val="18"/>
          <w:szCs w:val="18"/>
        </w:rPr>
        <w:t>Allegat</w:t>
      </w:r>
      <w:r>
        <w:rPr>
          <w:rFonts w:ascii="Avenir Next LT Pro Light" w:hAnsi="Avenir Next LT Pro Light" w:cs="Segoe UI Light"/>
          <w:sz w:val="18"/>
          <w:szCs w:val="18"/>
        </w:rPr>
        <w:t>i</w:t>
      </w:r>
    </w:p>
    <w:p w14:paraId="0878D30D" w14:textId="668DBDB1" w:rsidR="00F57AED" w:rsidRDefault="00F57AED" w:rsidP="00F57AED">
      <w:pPr>
        <w:pStyle w:val="Paragrafoelenco"/>
        <w:numPr>
          <w:ilvl w:val="0"/>
          <w:numId w:val="5"/>
        </w:numPr>
        <w:spacing w:after="120" w:line="276" w:lineRule="auto"/>
        <w:jc w:val="both"/>
        <w:rPr>
          <w:rFonts w:ascii="Avenir Next LT Pro Light" w:hAnsi="Avenir Next LT Pro Light" w:cs="Segoe UI Light"/>
          <w:sz w:val="18"/>
          <w:szCs w:val="18"/>
        </w:rPr>
      </w:pPr>
      <w:r w:rsidRPr="00BF71A2">
        <w:rPr>
          <w:rFonts w:ascii="Avenir Next LT Pro Light" w:hAnsi="Avenir Next LT Pro Light" w:cs="Segoe UI Light"/>
          <w:sz w:val="18"/>
          <w:szCs w:val="18"/>
        </w:rPr>
        <w:t xml:space="preserve"> file contenente il CAMPIONE ESTRATTO</w:t>
      </w:r>
    </w:p>
    <w:p w14:paraId="0EF4A5D8" w14:textId="15E000F2" w:rsidR="00F57AED" w:rsidRPr="00F57AED" w:rsidRDefault="00F57AED" w:rsidP="00F57AED">
      <w:pPr>
        <w:pStyle w:val="Paragrafoelenco"/>
        <w:numPr>
          <w:ilvl w:val="0"/>
          <w:numId w:val="5"/>
        </w:numPr>
        <w:spacing w:after="120" w:line="276" w:lineRule="auto"/>
        <w:jc w:val="both"/>
        <w:rPr>
          <w:rFonts w:ascii="Avenir Next LT Pro Light" w:hAnsi="Avenir Next LT Pro Light" w:cs="Segoe UI Light"/>
          <w:sz w:val="22"/>
          <w:szCs w:val="22"/>
        </w:rPr>
      </w:pPr>
      <w:r w:rsidRPr="00F57AED">
        <w:rPr>
          <w:rFonts w:ascii="Avenir Next LT Pro Light" w:hAnsi="Avenir Next LT Pro Light" w:cs="Segoe UI Light"/>
          <w:sz w:val="18"/>
          <w:szCs w:val="18"/>
        </w:rPr>
        <w:t>Bozza di nota di richiesta dati</w:t>
      </w:r>
    </w:p>
    <w:sectPr w:rsidR="00F57AED" w:rsidRPr="00F57A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395B"/>
    <w:multiLevelType w:val="hybridMultilevel"/>
    <w:tmpl w:val="AF284888"/>
    <w:lvl w:ilvl="0" w:tplc="A0F20A2C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35416"/>
    <w:multiLevelType w:val="hybridMultilevel"/>
    <w:tmpl w:val="10028B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F62D64"/>
    <w:multiLevelType w:val="hybridMultilevel"/>
    <w:tmpl w:val="3162F068"/>
    <w:lvl w:ilvl="0" w:tplc="89DE7642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E55ED"/>
    <w:multiLevelType w:val="hybridMultilevel"/>
    <w:tmpl w:val="549669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0D24BF"/>
    <w:multiLevelType w:val="hybridMultilevel"/>
    <w:tmpl w:val="B036A5DE"/>
    <w:lvl w:ilvl="0" w:tplc="D22A0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219340">
    <w:abstractNumId w:val="0"/>
  </w:num>
  <w:num w:numId="2" w16cid:durableId="1939681080">
    <w:abstractNumId w:val="2"/>
  </w:num>
  <w:num w:numId="3" w16cid:durableId="1302735772">
    <w:abstractNumId w:val="3"/>
  </w:num>
  <w:num w:numId="4" w16cid:durableId="1184398050">
    <w:abstractNumId w:val="1"/>
  </w:num>
  <w:num w:numId="5" w16cid:durableId="255133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4EF"/>
    <w:rsid w:val="00051A6A"/>
    <w:rsid w:val="000609FA"/>
    <w:rsid w:val="00095BC6"/>
    <w:rsid w:val="000A0E5F"/>
    <w:rsid w:val="000C55A3"/>
    <w:rsid w:val="000F0F56"/>
    <w:rsid w:val="001268D8"/>
    <w:rsid w:val="00134291"/>
    <w:rsid w:val="0013693C"/>
    <w:rsid w:val="0015708D"/>
    <w:rsid w:val="001B2B0F"/>
    <w:rsid w:val="001B61B1"/>
    <w:rsid w:val="002621E4"/>
    <w:rsid w:val="002C59D0"/>
    <w:rsid w:val="00347EB4"/>
    <w:rsid w:val="00376DB0"/>
    <w:rsid w:val="003B4FD2"/>
    <w:rsid w:val="003C50DD"/>
    <w:rsid w:val="003D0E37"/>
    <w:rsid w:val="003D10E9"/>
    <w:rsid w:val="00477030"/>
    <w:rsid w:val="004A01FF"/>
    <w:rsid w:val="005A1130"/>
    <w:rsid w:val="005B5F72"/>
    <w:rsid w:val="005C3195"/>
    <w:rsid w:val="005F626A"/>
    <w:rsid w:val="00633F8D"/>
    <w:rsid w:val="00662340"/>
    <w:rsid w:val="00662E9F"/>
    <w:rsid w:val="006F2231"/>
    <w:rsid w:val="0071244C"/>
    <w:rsid w:val="00764796"/>
    <w:rsid w:val="007735CD"/>
    <w:rsid w:val="00787941"/>
    <w:rsid w:val="00792C94"/>
    <w:rsid w:val="00793E2C"/>
    <w:rsid w:val="008635D7"/>
    <w:rsid w:val="008D0261"/>
    <w:rsid w:val="00913CEB"/>
    <w:rsid w:val="00915160"/>
    <w:rsid w:val="009251C0"/>
    <w:rsid w:val="00930EAE"/>
    <w:rsid w:val="009774D7"/>
    <w:rsid w:val="00994CF1"/>
    <w:rsid w:val="009C3F00"/>
    <w:rsid w:val="00A14EC1"/>
    <w:rsid w:val="00A84DF2"/>
    <w:rsid w:val="00AB00F8"/>
    <w:rsid w:val="00AE7367"/>
    <w:rsid w:val="00B025CF"/>
    <w:rsid w:val="00B25978"/>
    <w:rsid w:val="00B30228"/>
    <w:rsid w:val="00B46888"/>
    <w:rsid w:val="00B624C7"/>
    <w:rsid w:val="00B86B8C"/>
    <w:rsid w:val="00BB0BCC"/>
    <w:rsid w:val="00C1783B"/>
    <w:rsid w:val="00C92DBA"/>
    <w:rsid w:val="00C95601"/>
    <w:rsid w:val="00CA5A1D"/>
    <w:rsid w:val="00CC18FF"/>
    <w:rsid w:val="00CC5102"/>
    <w:rsid w:val="00CE44EF"/>
    <w:rsid w:val="00CF4799"/>
    <w:rsid w:val="00D40DC3"/>
    <w:rsid w:val="00D93493"/>
    <w:rsid w:val="00DA5372"/>
    <w:rsid w:val="00DC3673"/>
    <w:rsid w:val="00E0627A"/>
    <w:rsid w:val="00E852F0"/>
    <w:rsid w:val="00EC4D53"/>
    <w:rsid w:val="00EE60D9"/>
    <w:rsid w:val="00F17D6E"/>
    <w:rsid w:val="00F57AED"/>
    <w:rsid w:val="00F70DDE"/>
    <w:rsid w:val="00F82AF0"/>
    <w:rsid w:val="00FB1FCA"/>
    <w:rsid w:val="00FC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1207"/>
  <w15:chartTrackingRefBased/>
  <w15:docId w15:val="{8045951B-66DE-4E5B-A42C-EA8250A9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1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,Table of contents numbered,Elenco num ARGEA,body,Odsek zoznamu2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93E2C"/>
    <w:pPr>
      <w:ind w:left="720"/>
      <w:contextualSpacing/>
    </w:pPr>
  </w:style>
  <w:style w:type="paragraph" w:styleId="Revisione">
    <w:name w:val="Revision"/>
    <w:hidden/>
    <w:uiPriority w:val="99"/>
    <w:semiHidden/>
    <w:rsid w:val="00C17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51A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51A6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1A6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1A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1A6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aliases w:val="Testo_tabella Carattere,Table of contents numbered Carattere,Elenco num ARGEA Carattere,body Carattere,Odsek zoznamu2 Carattere,Dot pt Carattere,F5 List Paragraph Carattere,List Paragraph Char Char Char Carattere,3 Carattere"/>
    <w:link w:val="Paragrafoelenco"/>
    <w:uiPriority w:val="34"/>
    <w:qFormat/>
    <w:rsid w:val="004A01F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2A25A-31B3-482E-AAAB-9E864128F1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4D86E-2559-4AC5-BD7C-915A9DF86749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customXml/itemProps3.xml><?xml version="1.0" encoding="utf-8"?>
<ds:datastoreItem xmlns:ds="http://schemas.openxmlformats.org/officeDocument/2006/customXml" ds:itemID="{3D4749D8-7E9A-466C-AC44-210E1014D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94ED2-E162-4C04-A8E4-BEF02B2F9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Ordine Nicola</dc:creator>
  <cp:keywords/>
  <dc:description/>
  <cp:lastModifiedBy>XXX</cp:lastModifiedBy>
  <cp:revision>58</cp:revision>
  <dcterms:created xsi:type="dcterms:W3CDTF">2024-01-23T15:43:00Z</dcterms:created>
  <dcterms:modified xsi:type="dcterms:W3CDTF">2026-01-25T14:05:00Z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